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right" w:tblpY="-472"/>
        <w:tblW w:w="34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9"/>
      </w:tblGrid>
      <w:tr w:rsidR="00C91E18" w:rsidRPr="00AE5919" w14:paraId="5E267BA2" w14:textId="77777777" w:rsidTr="00C91E18">
        <w:trPr>
          <w:trHeight w:val="106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FC79" w14:textId="77777777" w:rsidR="00C91E18" w:rsidRPr="009F0BAE" w:rsidRDefault="00C91E18" w:rsidP="0095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 w:themeColor="text1" w:themeTint="D9"/>
                <w:sz w:val="30"/>
                <w:szCs w:val="30"/>
              </w:rPr>
            </w:pPr>
          </w:p>
        </w:tc>
      </w:tr>
    </w:tbl>
    <w:p w14:paraId="0561E1D4" w14:textId="77777777" w:rsidR="0023586E" w:rsidRPr="00AE5919" w:rsidRDefault="0023586E" w:rsidP="00956988">
      <w:pPr>
        <w:framePr w:hSpace="180" w:wrap="notBeside" w:vAnchor="text" w:hAnchor="margin" w:xAlign="right" w:y="-472"/>
        <w:rPr>
          <w:color w:val="262626" w:themeColor="text1" w:themeTint="D9"/>
          <w:sz w:val="30"/>
          <w:szCs w:val="30"/>
        </w:rPr>
      </w:pPr>
    </w:p>
    <w:p w14:paraId="17212BAE" w14:textId="77777777" w:rsidR="0023586E" w:rsidRPr="00AE5919" w:rsidRDefault="0023586E">
      <w:pPr>
        <w:tabs>
          <w:tab w:val="left" w:pos="3420"/>
        </w:tabs>
        <w:spacing w:line="360" w:lineRule="auto"/>
        <w:rPr>
          <w:b/>
          <w:color w:val="262626" w:themeColor="text1" w:themeTint="D9"/>
          <w:sz w:val="32"/>
          <w:szCs w:val="32"/>
        </w:rPr>
      </w:pPr>
    </w:p>
    <w:p w14:paraId="59A6B2B3" w14:textId="77777777" w:rsidR="00C91E18" w:rsidRDefault="00C91E18" w:rsidP="00C91E18">
      <w:pPr>
        <w:tabs>
          <w:tab w:val="left" w:pos="3420"/>
        </w:tabs>
        <w:spacing w:line="360" w:lineRule="auto"/>
        <w:jc w:val="center"/>
        <w:rPr>
          <w:b/>
          <w:color w:val="262626" w:themeColor="text1" w:themeTint="D9"/>
          <w:sz w:val="30"/>
          <w:szCs w:val="30"/>
        </w:rPr>
      </w:pPr>
    </w:p>
    <w:p w14:paraId="6E956562" w14:textId="54D0645A" w:rsidR="0023586E" w:rsidRPr="00AE5919" w:rsidRDefault="0060559D" w:rsidP="00C91E18">
      <w:pPr>
        <w:tabs>
          <w:tab w:val="left" w:pos="3420"/>
        </w:tabs>
        <w:spacing w:line="360" w:lineRule="auto"/>
        <w:jc w:val="center"/>
        <w:rPr>
          <w:b/>
          <w:color w:val="262626" w:themeColor="text1" w:themeTint="D9"/>
          <w:sz w:val="30"/>
          <w:szCs w:val="30"/>
        </w:rPr>
      </w:pPr>
      <w:r w:rsidRPr="00AE5919">
        <w:rPr>
          <w:b/>
          <w:color w:val="262626" w:themeColor="text1" w:themeTint="D9"/>
          <w:sz w:val="30"/>
          <w:szCs w:val="30"/>
        </w:rPr>
        <w:t>План</w:t>
      </w:r>
    </w:p>
    <w:p w14:paraId="745F6320" w14:textId="77777777" w:rsidR="0023586E" w:rsidRPr="00AE5919" w:rsidRDefault="0060559D" w:rsidP="00C91E18">
      <w:pPr>
        <w:tabs>
          <w:tab w:val="left" w:pos="3420"/>
        </w:tabs>
        <w:spacing w:line="360" w:lineRule="auto"/>
        <w:jc w:val="center"/>
        <w:rPr>
          <w:b/>
          <w:color w:val="262626" w:themeColor="text1" w:themeTint="D9"/>
          <w:sz w:val="30"/>
          <w:szCs w:val="30"/>
        </w:rPr>
      </w:pPr>
      <w:r w:rsidRPr="00AE5919">
        <w:rPr>
          <w:b/>
          <w:color w:val="262626" w:themeColor="text1" w:themeTint="D9"/>
          <w:sz w:val="30"/>
          <w:szCs w:val="30"/>
        </w:rPr>
        <w:t>работы методического кабинета</w:t>
      </w:r>
    </w:p>
    <w:p w14:paraId="0A6AACA7" w14:textId="0CEC0DD7" w:rsidR="0023586E" w:rsidRPr="00AE5919" w:rsidRDefault="00713E6F" w:rsidP="00C91E18">
      <w:pPr>
        <w:tabs>
          <w:tab w:val="left" w:pos="3420"/>
        </w:tabs>
        <w:spacing w:line="360" w:lineRule="auto"/>
        <w:jc w:val="center"/>
        <w:rPr>
          <w:b/>
          <w:color w:val="262626" w:themeColor="text1" w:themeTint="D9"/>
          <w:sz w:val="30"/>
          <w:szCs w:val="30"/>
        </w:rPr>
      </w:pPr>
      <w:r>
        <w:rPr>
          <w:b/>
          <w:color w:val="262626" w:themeColor="text1" w:themeTint="D9"/>
          <w:sz w:val="30"/>
          <w:szCs w:val="30"/>
        </w:rPr>
        <w:t>г</w:t>
      </w:r>
      <w:r w:rsidR="0060559D" w:rsidRPr="00AE5919">
        <w:rPr>
          <w:b/>
          <w:color w:val="262626" w:themeColor="text1" w:themeTint="D9"/>
          <w:sz w:val="30"/>
          <w:szCs w:val="30"/>
        </w:rPr>
        <w:t>осударственного учреждения образования</w:t>
      </w:r>
    </w:p>
    <w:p w14:paraId="396E370B" w14:textId="56DBAB53" w:rsidR="0023586E" w:rsidRPr="00E8724C" w:rsidRDefault="00713E6F" w:rsidP="00C91E18">
      <w:pPr>
        <w:tabs>
          <w:tab w:val="left" w:pos="3420"/>
        </w:tabs>
        <w:spacing w:line="360" w:lineRule="auto"/>
        <w:jc w:val="center"/>
        <w:rPr>
          <w:b/>
          <w:color w:val="262626" w:themeColor="text1" w:themeTint="D9"/>
          <w:sz w:val="30"/>
          <w:szCs w:val="30"/>
          <w:lang w:val="be-BY"/>
        </w:rPr>
      </w:pPr>
      <w:r>
        <w:rPr>
          <w:color w:val="262626" w:themeColor="text1" w:themeTint="D9"/>
          <w:sz w:val="30"/>
          <w:szCs w:val="30"/>
        </w:rPr>
        <w:t>«</w:t>
      </w:r>
      <w:r w:rsidR="0060559D" w:rsidRPr="00AE5919">
        <w:rPr>
          <w:b/>
          <w:color w:val="262626" w:themeColor="text1" w:themeTint="D9"/>
          <w:sz w:val="30"/>
          <w:szCs w:val="30"/>
        </w:rPr>
        <w:t>Средняя школа№2 г.</w:t>
      </w:r>
      <w:r w:rsidR="005A2AE3">
        <w:rPr>
          <w:b/>
          <w:color w:val="262626" w:themeColor="text1" w:themeTint="D9"/>
          <w:sz w:val="30"/>
          <w:szCs w:val="30"/>
        </w:rPr>
        <w:t xml:space="preserve"> </w:t>
      </w:r>
      <w:r w:rsidR="00E8724C">
        <w:rPr>
          <w:b/>
          <w:color w:val="262626" w:themeColor="text1" w:themeTint="D9"/>
          <w:sz w:val="30"/>
          <w:szCs w:val="30"/>
        </w:rPr>
        <w:t>Молодечно</w:t>
      </w:r>
      <w:r>
        <w:rPr>
          <w:color w:val="262626" w:themeColor="text1" w:themeTint="D9"/>
          <w:sz w:val="30"/>
          <w:szCs w:val="30"/>
        </w:rPr>
        <w:t>»</w:t>
      </w:r>
    </w:p>
    <w:p w14:paraId="5442798F" w14:textId="5A5A99B1" w:rsidR="0023586E" w:rsidRPr="00AE5919" w:rsidRDefault="0060559D" w:rsidP="00C91E18">
      <w:pPr>
        <w:tabs>
          <w:tab w:val="left" w:pos="3420"/>
        </w:tabs>
        <w:spacing w:line="360" w:lineRule="auto"/>
        <w:jc w:val="center"/>
        <w:rPr>
          <w:b/>
          <w:color w:val="262626" w:themeColor="text1" w:themeTint="D9"/>
          <w:sz w:val="30"/>
          <w:szCs w:val="30"/>
        </w:rPr>
      </w:pPr>
      <w:r w:rsidRPr="00AE5919">
        <w:rPr>
          <w:b/>
          <w:color w:val="262626" w:themeColor="text1" w:themeTint="D9"/>
          <w:sz w:val="30"/>
          <w:szCs w:val="30"/>
        </w:rPr>
        <w:t>на 202</w:t>
      </w:r>
      <w:r w:rsidR="00BC4501">
        <w:rPr>
          <w:b/>
          <w:color w:val="262626" w:themeColor="text1" w:themeTint="D9"/>
          <w:sz w:val="30"/>
          <w:szCs w:val="30"/>
        </w:rPr>
        <w:t>4</w:t>
      </w:r>
      <w:r w:rsidRPr="00AE5919">
        <w:rPr>
          <w:b/>
          <w:color w:val="262626" w:themeColor="text1" w:themeTint="D9"/>
          <w:sz w:val="30"/>
          <w:szCs w:val="30"/>
        </w:rPr>
        <w:t>/202</w:t>
      </w:r>
      <w:r w:rsidR="00BC4501">
        <w:rPr>
          <w:b/>
          <w:color w:val="262626" w:themeColor="text1" w:themeTint="D9"/>
          <w:sz w:val="30"/>
          <w:szCs w:val="30"/>
        </w:rPr>
        <w:t>5</w:t>
      </w:r>
      <w:r w:rsidRPr="00AE5919">
        <w:rPr>
          <w:b/>
          <w:color w:val="262626" w:themeColor="text1" w:themeTint="D9"/>
          <w:sz w:val="30"/>
          <w:szCs w:val="30"/>
        </w:rPr>
        <w:t xml:space="preserve"> учебный год</w:t>
      </w:r>
    </w:p>
    <w:p w14:paraId="153E579E" w14:textId="77777777" w:rsidR="0023586E" w:rsidRPr="00AE5919" w:rsidRDefault="0060559D">
      <w:pPr>
        <w:jc w:val="both"/>
        <w:rPr>
          <w:color w:val="262626" w:themeColor="text1" w:themeTint="D9"/>
          <w:sz w:val="30"/>
          <w:szCs w:val="30"/>
        </w:rPr>
      </w:pPr>
      <w:r w:rsidRPr="00AE5919">
        <w:rPr>
          <w:b/>
          <w:color w:val="262626" w:themeColor="text1" w:themeTint="D9"/>
          <w:sz w:val="30"/>
          <w:szCs w:val="30"/>
        </w:rPr>
        <w:t xml:space="preserve">Цель работы методического кабинета: </w:t>
      </w:r>
      <w:r w:rsidRPr="00AE5919">
        <w:rPr>
          <w:color w:val="262626" w:themeColor="text1" w:themeTint="D9"/>
          <w:sz w:val="30"/>
          <w:szCs w:val="30"/>
        </w:rPr>
        <w:t>при помощи качественных организационно-методических мероприятий обеспечить выполнение задач годового плана и таким образом содействовать достижению цели учреждения образования.</w:t>
      </w:r>
    </w:p>
    <w:p w14:paraId="13B3F4C2" w14:textId="77777777" w:rsidR="0023586E" w:rsidRPr="00AE5919" w:rsidRDefault="0060559D">
      <w:pPr>
        <w:rPr>
          <w:b/>
          <w:color w:val="262626" w:themeColor="text1" w:themeTint="D9"/>
          <w:sz w:val="30"/>
          <w:szCs w:val="30"/>
        </w:rPr>
      </w:pPr>
      <w:r w:rsidRPr="00AE5919">
        <w:rPr>
          <w:b/>
          <w:color w:val="262626" w:themeColor="text1" w:themeTint="D9"/>
          <w:sz w:val="30"/>
          <w:szCs w:val="30"/>
        </w:rPr>
        <w:t>Задачи:</w:t>
      </w:r>
    </w:p>
    <w:p w14:paraId="79C17E54" w14:textId="77777777" w:rsidR="0023586E" w:rsidRPr="00AE5919" w:rsidRDefault="0060559D">
      <w:pPr>
        <w:numPr>
          <w:ilvl w:val="0"/>
          <w:numId w:val="1"/>
        </w:numPr>
        <w:ind w:left="0" w:firstLine="0"/>
        <w:jc w:val="both"/>
        <w:rPr>
          <w:color w:val="262626" w:themeColor="text1" w:themeTint="D9"/>
          <w:sz w:val="30"/>
          <w:szCs w:val="30"/>
        </w:rPr>
      </w:pPr>
      <w:r w:rsidRPr="00AE5919">
        <w:rPr>
          <w:color w:val="262626" w:themeColor="text1" w:themeTint="D9"/>
          <w:sz w:val="30"/>
          <w:szCs w:val="30"/>
        </w:rPr>
        <w:t>пропаганда решений и указаний органов управления образованием, руководства школы; решений педагогического совета по вопросам организации образовательного процесса;</w:t>
      </w:r>
    </w:p>
    <w:p w14:paraId="0F186424" w14:textId="77777777" w:rsidR="0023586E" w:rsidRPr="00AE5919" w:rsidRDefault="0060559D">
      <w:pPr>
        <w:numPr>
          <w:ilvl w:val="0"/>
          <w:numId w:val="1"/>
        </w:numPr>
        <w:ind w:left="0" w:firstLine="0"/>
        <w:jc w:val="both"/>
        <w:rPr>
          <w:color w:val="262626" w:themeColor="text1" w:themeTint="D9"/>
          <w:sz w:val="30"/>
          <w:szCs w:val="30"/>
        </w:rPr>
      </w:pPr>
      <w:r w:rsidRPr="00AE5919">
        <w:rPr>
          <w:color w:val="262626" w:themeColor="text1" w:themeTint="D9"/>
          <w:sz w:val="30"/>
          <w:szCs w:val="30"/>
        </w:rPr>
        <w:t>оказание помощи структурным подразделениям методической службы школы в подгот</w:t>
      </w:r>
      <w:r w:rsidR="00AE5919" w:rsidRPr="00AE5919">
        <w:rPr>
          <w:color w:val="262626" w:themeColor="text1" w:themeTint="D9"/>
          <w:sz w:val="30"/>
          <w:szCs w:val="30"/>
        </w:rPr>
        <w:t xml:space="preserve">овке и проведении общешкольных </w:t>
      </w:r>
      <w:r w:rsidRPr="00AE5919">
        <w:rPr>
          <w:color w:val="262626" w:themeColor="text1" w:themeTint="D9"/>
          <w:sz w:val="30"/>
          <w:szCs w:val="30"/>
        </w:rPr>
        <w:t>мероприятий по обобщению опыта;</w:t>
      </w:r>
    </w:p>
    <w:p w14:paraId="35C663DD" w14:textId="77777777" w:rsidR="0023586E" w:rsidRPr="00AE5919" w:rsidRDefault="0060559D">
      <w:pPr>
        <w:numPr>
          <w:ilvl w:val="0"/>
          <w:numId w:val="1"/>
        </w:numPr>
        <w:ind w:left="0" w:firstLine="0"/>
        <w:jc w:val="both"/>
        <w:rPr>
          <w:color w:val="262626" w:themeColor="text1" w:themeTint="D9"/>
          <w:sz w:val="30"/>
          <w:szCs w:val="30"/>
        </w:rPr>
      </w:pPr>
      <w:r w:rsidRPr="00AE5919">
        <w:rPr>
          <w:color w:val="262626" w:themeColor="text1" w:themeTint="D9"/>
          <w:sz w:val="30"/>
          <w:szCs w:val="30"/>
        </w:rPr>
        <w:t>оказание помощи учителям в подготовке и проведении различных видов занятий, предоставление систематизированных методических пособий и образцов документации, проведение индивидуальных и групповых консультаций для учителей;</w:t>
      </w:r>
    </w:p>
    <w:p w14:paraId="16F1E443" w14:textId="77777777" w:rsidR="0023586E" w:rsidRPr="00AE5919" w:rsidRDefault="00AE5919">
      <w:pPr>
        <w:numPr>
          <w:ilvl w:val="0"/>
          <w:numId w:val="1"/>
        </w:numPr>
        <w:ind w:left="0" w:firstLine="0"/>
        <w:jc w:val="both"/>
        <w:rPr>
          <w:b/>
          <w:color w:val="262626" w:themeColor="text1" w:themeTint="D9"/>
          <w:sz w:val="30"/>
          <w:szCs w:val="30"/>
        </w:rPr>
      </w:pPr>
      <w:r w:rsidRPr="00AE5919">
        <w:rPr>
          <w:color w:val="262626" w:themeColor="text1" w:themeTint="D9"/>
          <w:sz w:val="30"/>
          <w:szCs w:val="30"/>
        </w:rPr>
        <w:t xml:space="preserve">разработка рекомендаций по </w:t>
      </w:r>
      <w:r w:rsidR="0060559D" w:rsidRPr="00AE5919">
        <w:rPr>
          <w:color w:val="262626" w:themeColor="text1" w:themeTint="D9"/>
          <w:sz w:val="30"/>
          <w:szCs w:val="30"/>
        </w:rPr>
        <w:t>различным аспектам организации</w:t>
      </w:r>
      <w:r w:rsidRPr="00AE5919">
        <w:rPr>
          <w:color w:val="262626" w:themeColor="text1" w:themeTint="D9"/>
          <w:sz w:val="30"/>
          <w:szCs w:val="30"/>
        </w:rPr>
        <w:t xml:space="preserve"> образовательного процесса, по </w:t>
      </w:r>
      <w:r w:rsidR="0060559D" w:rsidRPr="00AE5919">
        <w:rPr>
          <w:color w:val="262626" w:themeColor="text1" w:themeTint="D9"/>
          <w:sz w:val="30"/>
          <w:szCs w:val="30"/>
        </w:rPr>
        <w:t>использованию современных педагогических технологий в образовательном процессе, по организации самообразовательной деятельности педагогов.</w:t>
      </w:r>
    </w:p>
    <w:p w14:paraId="04DE79D4" w14:textId="77777777" w:rsidR="00956988" w:rsidRPr="00AE5919" w:rsidRDefault="00956988" w:rsidP="00AE5919">
      <w:pPr>
        <w:jc w:val="both"/>
        <w:rPr>
          <w:b/>
          <w:color w:val="262626" w:themeColor="text1" w:themeTint="D9"/>
          <w:sz w:val="30"/>
          <w:szCs w:val="30"/>
        </w:rPr>
      </w:pPr>
    </w:p>
    <w:p w14:paraId="65F46B51" w14:textId="77777777" w:rsidR="0023586E" w:rsidRPr="00AE5919" w:rsidRDefault="0023586E">
      <w:pPr>
        <w:ind w:right="708"/>
        <w:jc w:val="both"/>
        <w:rPr>
          <w:color w:val="262626" w:themeColor="text1" w:themeTint="D9"/>
        </w:rPr>
      </w:pPr>
    </w:p>
    <w:tbl>
      <w:tblPr>
        <w:tblStyle w:val="a8"/>
        <w:tblW w:w="9766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4507"/>
        <w:gridCol w:w="2438"/>
        <w:gridCol w:w="2127"/>
      </w:tblGrid>
      <w:tr w:rsidR="00AE5919" w:rsidRPr="00AE5919" w14:paraId="771C51DD" w14:textId="77777777" w:rsidTr="00735477">
        <w:trPr>
          <w:trHeight w:val="332"/>
        </w:trPr>
        <w:tc>
          <w:tcPr>
            <w:tcW w:w="694" w:type="dxa"/>
          </w:tcPr>
          <w:p w14:paraId="6CC5F031" w14:textId="77777777" w:rsidR="0023586E" w:rsidRPr="00AE5919" w:rsidRDefault="0060559D">
            <w:pPr>
              <w:ind w:right="7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№</w:t>
            </w:r>
          </w:p>
        </w:tc>
        <w:tc>
          <w:tcPr>
            <w:tcW w:w="4507" w:type="dxa"/>
          </w:tcPr>
          <w:p w14:paraId="009C8BFA" w14:textId="77777777" w:rsidR="0023586E" w:rsidRPr="00AE5919" w:rsidRDefault="0060559D">
            <w:pPr>
              <w:ind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Содержание работы</w:t>
            </w:r>
          </w:p>
        </w:tc>
        <w:tc>
          <w:tcPr>
            <w:tcW w:w="2438" w:type="dxa"/>
          </w:tcPr>
          <w:p w14:paraId="10B2B92F" w14:textId="77777777" w:rsidR="0023586E" w:rsidRPr="00AE5919" w:rsidRDefault="0060559D">
            <w:pPr>
              <w:ind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Сроки проведения</w:t>
            </w:r>
          </w:p>
        </w:tc>
        <w:tc>
          <w:tcPr>
            <w:tcW w:w="2127" w:type="dxa"/>
          </w:tcPr>
          <w:p w14:paraId="3376FEDE" w14:textId="77777777" w:rsidR="0023586E" w:rsidRPr="00AE5919" w:rsidRDefault="0060559D">
            <w:pPr>
              <w:tabs>
                <w:tab w:val="left" w:pos="1626"/>
              </w:tabs>
              <w:ind w:left="-108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Ответственные</w:t>
            </w:r>
          </w:p>
        </w:tc>
      </w:tr>
      <w:tr w:rsidR="00AE5919" w:rsidRPr="00AE5919" w14:paraId="2D42C4B9" w14:textId="77777777" w:rsidTr="00735477">
        <w:trPr>
          <w:trHeight w:val="512"/>
        </w:trPr>
        <w:tc>
          <w:tcPr>
            <w:tcW w:w="694" w:type="dxa"/>
          </w:tcPr>
          <w:p w14:paraId="147D9139" w14:textId="77777777" w:rsidR="0023586E" w:rsidRPr="00AE5919" w:rsidRDefault="0060559D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1.</w:t>
            </w:r>
          </w:p>
        </w:tc>
        <w:tc>
          <w:tcPr>
            <w:tcW w:w="4507" w:type="dxa"/>
          </w:tcPr>
          <w:p w14:paraId="3038F23A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Подготовка электронных пакетов документов к началу учебного года</w:t>
            </w:r>
          </w:p>
        </w:tc>
        <w:tc>
          <w:tcPr>
            <w:tcW w:w="2438" w:type="dxa"/>
          </w:tcPr>
          <w:p w14:paraId="13B16F98" w14:textId="2C58AE34" w:rsidR="0023586E" w:rsidRPr="00AE5919" w:rsidRDefault="0060559D">
            <w:pPr>
              <w:widowControl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  Август 202</w:t>
            </w:r>
            <w:r w:rsidR="001D0DC2"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14:paraId="1912C980" w14:textId="77777777" w:rsidR="0023586E" w:rsidRPr="00AE5919" w:rsidRDefault="0060559D">
            <w:pPr>
              <w:widowControl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  <w:p w14:paraId="00C8FE95" w14:textId="77777777" w:rsidR="0023586E" w:rsidRPr="00AE5919" w:rsidRDefault="0023586E">
            <w:pPr>
              <w:widowControl/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  <w:p w14:paraId="39DB4DC1" w14:textId="77777777" w:rsidR="0023586E" w:rsidRPr="00AE5919" w:rsidRDefault="0023586E">
            <w:pPr>
              <w:ind w:right="708"/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AE5919" w:rsidRPr="00AE5919" w14:paraId="1DAC7674" w14:textId="77777777" w:rsidTr="00735477">
        <w:trPr>
          <w:trHeight w:val="512"/>
        </w:trPr>
        <w:tc>
          <w:tcPr>
            <w:tcW w:w="694" w:type="dxa"/>
          </w:tcPr>
          <w:p w14:paraId="7581C9D1" w14:textId="77777777" w:rsidR="0023586E" w:rsidRPr="00AE5919" w:rsidRDefault="0060559D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2.</w:t>
            </w:r>
          </w:p>
        </w:tc>
        <w:tc>
          <w:tcPr>
            <w:tcW w:w="4507" w:type="dxa"/>
          </w:tcPr>
          <w:p w14:paraId="0F284440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Создание методического совета и организация его работы </w:t>
            </w:r>
          </w:p>
          <w:p w14:paraId="16CEFF54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на базе методического кабинета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438" w:type="dxa"/>
          </w:tcPr>
          <w:p w14:paraId="1E25F636" w14:textId="11FE477B" w:rsidR="0023586E" w:rsidRPr="00AE5919" w:rsidRDefault="001D0DC2">
            <w:pPr>
              <w:widowControl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Август 202</w:t>
            </w:r>
            <w:r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14:paraId="31632E0A" w14:textId="77777777" w:rsidR="0023586E" w:rsidRPr="00AE5919" w:rsidRDefault="0060559D">
            <w:pPr>
              <w:widowControl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Руководство УО,</w:t>
            </w:r>
          </w:p>
          <w:p w14:paraId="44EA06DB" w14:textId="77777777" w:rsidR="0023586E" w:rsidRPr="00AE5919" w:rsidRDefault="0060559D">
            <w:pPr>
              <w:widowControl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  <w:p w14:paraId="6115D580" w14:textId="77777777" w:rsidR="0023586E" w:rsidRPr="00AE5919" w:rsidRDefault="0023586E">
            <w:pPr>
              <w:widowControl/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AE5919" w:rsidRPr="00AE5919" w14:paraId="58A25CC5" w14:textId="77777777" w:rsidTr="00735477">
        <w:trPr>
          <w:trHeight w:val="1050"/>
        </w:trPr>
        <w:tc>
          <w:tcPr>
            <w:tcW w:w="694" w:type="dxa"/>
          </w:tcPr>
          <w:p w14:paraId="7C4909A4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 3.</w:t>
            </w:r>
          </w:p>
        </w:tc>
        <w:tc>
          <w:tcPr>
            <w:tcW w:w="4507" w:type="dxa"/>
          </w:tcPr>
          <w:p w14:paraId="1903E00D" w14:textId="3171631C" w:rsidR="0023586E" w:rsidRPr="00AE5919" w:rsidRDefault="0060559D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Систематизация нормативной правовой базы, регламентирующей деятельность учреждения образования в 202</w:t>
            </w:r>
            <w:r w:rsidR="001D0DC2"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/202</w:t>
            </w:r>
            <w:r w:rsidR="001D0DC2">
              <w:rPr>
                <w:color w:val="262626" w:themeColor="text1" w:themeTint="D9"/>
                <w:sz w:val="26"/>
                <w:szCs w:val="26"/>
              </w:rPr>
              <w:t>5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 xml:space="preserve"> учебном году в </w:t>
            </w:r>
            <w:r w:rsidRPr="00AE5919">
              <w:rPr>
                <w:color w:val="262626" w:themeColor="text1" w:themeTint="D9"/>
                <w:sz w:val="26"/>
                <w:szCs w:val="26"/>
              </w:rPr>
              <w:lastRenderedPageBreak/>
              <w:t>соответствии с Кодексом об образовании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44B715C9" w14:textId="6308F806" w:rsidR="0023586E" w:rsidRPr="00AE5919" w:rsidRDefault="001D0DC2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lastRenderedPageBreak/>
              <w:t>Август 202</w:t>
            </w:r>
            <w:r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14:paraId="3ECB894D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</w:t>
            </w:r>
          </w:p>
          <w:p w14:paraId="215F1B2D" w14:textId="54C568A9" w:rsidR="0023586E" w:rsidRPr="00AE5919" w:rsidRDefault="00713E6F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председатели ШУ</w:t>
            </w:r>
            <w:r w:rsidR="0060559D" w:rsidRPr="00AE5919">
              <w:rPr>
                <w:color w:val="262626" w:themeColor="text1" w:themeTint="D9"/>
                <w:sz w:val="26"/>
                <w:szCs w:val="26"/>
              </w:rPr>
              <w:t>МО</w:t>
            </w:r>
          </w:p>
        </w:tc>
      </w:tr>
      <w:tr w:rsidR="00AE5919" w:rsidRPr="00AE5919" w14:paraId="4F31C677" w14:textId="77777777" w:rsidTr="00735477">
        <w:trPr>
          <w:trHeight w:val="1050"/>
        </w:trPr>
        <w:tc>
          <w:tcPr>
            <w:tcW w:w="694" w:type="dxa"/>
          </w:tcPr>
          <w:p w14:paraId="67CDE015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 4.</w:t>
            </w:r>
          </w:p>
        </w:tc>
        <w:tc>
          <w:tcPr>
            <w:tcW w:w="4507" w:type="dxa"/>
          </w:tcPr>
          <w:p w14:paraId="601A82C2" w14:textId="77777777" w:rsidR="0023586E" w:rsidRPr="00AE5919" w:rsidRDefault="0060559D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Изучение материалов, рекомендованных Министерством образования Республики Беларусь к новому учебному году, нормативных правовых документов, разработанных в соответствии с Кодексом об образовании к началу учебного года, обзор новинок методической литературы</w:t>
            </w:r>
          </w:p>
        </w:tc>
        <w:tc>
          <w:tcPr>
            <w:tcW w:w="2438" w:type="dxa"/>
          </w:tcPr>
          <w:p w14:paraId="7417335A" w14:textId="6A1FDCD0" w:rsidR="0023586E" w:rsidRPr="00AE5919" w:rsidRDefault="001D0DC2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Август 202</w:t>
            </w:r>
            <w:r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14:paraId="3919EC98" w14:textId="5A44AB86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</w:t>
            </w:r>
            <w:r w:rsidR="00713E6F">
              <w:rPr>
                <w:color w:val="262626" w:themeColor="text1" w:themeTint="D9"/>
                <w:sz w:val="26"/>
                <w:szCs w:val="26"/>
              </w:rPr>
              <w:t xml:space="preserve"> председатели ШУ</w:t>
            </w:r>
            <w:r w:rsidR="00713E6F" w:rsidRPr="00AE5919">
              <w:rPr>
                <w:color w:val="262626" w:themeColor="text1" w:themeTint="D9"/>
                <w:sz w:val="26"/>
                <w:szCs w:val="26"/>
              </w:rPr>
              <w:t>МО</w:t>
            </w:r>
          </w:p>
          <w:p w14:paraId="32966873" w14:textId="0EBD359D" w:rsidR="0023586E" w:rsidRPr="00AE5919" w:rsidRDefault="0023586E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AE5919" w:rsidRPr="00AE5919" w14:paraId="66D1DCB0" w14:textId="77777777" w:rsidTr="00735477">
        <w:trPr>
          <w:trHeight w:val="840"/>
        </w:trPr>
        <w:tc>
          <w:tcPr>
            <w:tcW w:w="694" w:type="dxa"/>
          </w:tcPr>
          <w:p w14:paraId="43979008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5.</w:t>
            </w:r>
          </w:p>
        </w:tc>
        <w:tc>
          <w:tcPr>
            <w:tcW w:w="4507" w:type="dxa"/>
          </w:tcPr>
          <w:p w14:paraId="287D63B7" w14:textId="3DF89D00" w:rsidR="0023586E" w:rsidRPr="00AE5919" w:rsidRDefault="0060559D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Составление плана работы методического кабинета на 202</w:t>
            </w:r>
            <w:r w:rsidR="001D0DC2"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/202</w:t>
            </w:r>
            <w:r w:rsidR="001D0DC2">
              <w:rPr>
                <w:color w:val="262626" w:themeColor="text1" w:themeTint="D9"/>
                <w:sz w:val="26"/>
                <w:szCs w:val="26"/>
              </w:rPr>
              <w:t>5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 xml:space="preserve">                         учебный год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2AD0D9AC" w14:textId="63670136" w:rsidR="0023586E" w:rsidRPr="00AE5919" w:rsidRDefault="001D0DC2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Август 202</w:t>
            </w:r>
            <w:r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14:paraId="293B6657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</w:tc>
      </w:tr>
      <w:tr w:rsidR="00AE5919" w:rsidRPr="00AE5919" w14:paraId="0C3270E3" w14:textId="77777777" w:rsidTr="00735477">
        <w:trPr>
          <w:trHeight w:val="1050"/>
        </w:trPr>
        <w:tc>
          <w:tcPr>
            <w:tcW w:w="694" w:type="dxa"/>
          </w:tcPr>
          <w:p w14:paraId="1C0C37E9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6.</w:t>
            </w:r>
          </w:p>
        </w:tc>
        <w:tc>
          <w:tcPr>
            <w:tcW w:w="4507" w:type="dxa"/>
          </w:tcPr>
          <w:p w14:paraId="1BC9B5AC" w14:textId="2DD61653" w:rsidR="0023586E" w:rsidRPr="00AE5919" w:rsidRDefault="0060559D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Составление банка данных о педагогических кадрах: комплектование и сверка состава </w:t>
            </w:r>
            <w:r w:rsidR="00713E6F">
              <w:rPr>
                <w:color w:val="262626" w:themeColor="text1" w:themeTint="D9"/>
                <w:sz w:val="26"/>
                <w:szCs w:val="26"/>
              </w:rPr>
              <w:t>школьных учебно-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методических объединений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244B3AAA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Август </w:t>
            </w:r>
          </w:p>
          <w:p w14:paraId="7516418E" w14:textId="2DE24703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202</w:t>
            </w:r>
            <w:r w:rsidR="001D0DC2"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14:paraId="71DDCE75" w14:textId="497EEB2A" w:rsidR="0023586E" w:rsidRPr="00AE5919" w:rsidRDefault="00713E6F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Кадровая служба</w:t>
            </w:r>
            <w:r w:rsidR="0060559D" w:rsidRPr="00AE5919">
              <w:rPr>
                <w:color w:val="262626" w:themeColor="text1" w:themeTint="D9"/>
                <w:sz w:val="26"/>
                <w:szCs w:val="26"/>
              </w:rPr>
              <w:t>,</w:t>
            </w:r>
          </w:p>
          <w:p w14:paraId="654651AB" w14:textId="3297F900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</w:t>
            </w:r>
            <w:r w:rsidR="00713E6F">
              <w:rPr>
                <w:color w:val="262626" w:themeColor="text1" w:themeTint="D9"/>
                <w:sz w:val="26"/>
                <w:szCs w:val="26"/>
              </w:rPr>
              <w:t xml:space="preserve"> председатели </w:t>
            </w:r>
            <w:proofErr w:type="gramStart"/>
            <w:r w:rsidR="00713E6F">
              <w:rPr>
                <w:color w:val="262626" w:themeColor="text1" w:themeTint="D9"/>
                <w:sz w:val="26"/>
                <w:szCs w:val="26"/>
              </w:rPr>
              <w:t>ШУ</w:t>
            </w:r>
            <w:r w:rsidR="00713E6F" w:rsidRPr="00AE5919">
              <w:rPr>
                <w:color w:val="262626" w:themeColor="text1" w:themeTint="D9"/>
                <w:sz w:val="26"/>
                <w:szCs w:val="26"/>
              </w:rPr>
              <w:t>МО</w:t>
            </w:r>
            <w:r w:rsidR="001D0DC2">
              <w:rPr>
                <w:color w:val="262626" w:themeColor="text1" w:themeTint="D9"/>
                <w:sz w:val="26"/>
                <w:szCs w:val="26"/>
              </w:rPr>
              <w:t>,МО</w:t>
            </w:r>
            <w:proofErr w:type="gramEnd"/>
          </w:p>
          <w:p w14:paraId="55B7EE01" w14:textId="2032C917" w:rsidR="0023586E" w:rsidRPr="00AE5919" w:rsidRDefault="0023586E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AE5919" w:rsidRPr="00AE5919" w14:paraId="0934F623" w14:textId="77777777" w:rsidTr="00735477">
        <w:trPr>
          <w:trHeight w:val="870"/>
        </w:trPr>
        <w:tc>
          <w:tcPr>
            <w:tcW w:w="694" w:type="dxa"/>
          </w:tcPr>
          <w:p w14:paraId="062163C0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7.</w:t>
            </w:r>
          </w:p>
        </w:tc>
        <w:tc>
          <w:tcPr>
            <w:tcW w:w="4507" w:type="dxa"/>
          </w:tcPr>
          <w:p w14:paraId="49FC6177" w14:textId="3E8F12BF" w:rsidR="0023586E" w:rsidRPr="00AE5919" w:rsidRDefault="0060559D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Обсуждение и утверждение планов работы </w:t>
            </w:r>
            <w:proofErr w:type="gramStart"/>
            <w:r w:rsidR="00713E6F">
              <w:rPr>
                <w:color w:val="262626" w:themeColor="text1" w:themeTint="D9"/>
                <w:sz w:val="26"/>
                <w:szCs w:val="26"/>
              </w:rPr>
              <w:t>ШУ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МО</w:t>
            </w:r>
            <w:r w:rsidR="001D0DC2">
              <w:rPr>
                <w:color w:val="262626" w:themeColor="text1" w:themeTint="D9"/>
                <w:sz w:val="26"/>
                <w:szCs w:val="26"/>
              </w:rPr>
              <w:t>,МО</w:t>
            </w:r>
            <w:proofErr w:type="gramEnd"/>
            <w:r w:rsidRPr="00AE5919">
              <w:rPr>
                <w:color w:val="262626" w:themeColor="text1" w:themeTint="D9"/>
                <w:sz w:val="26"/>
                <w:szCs w:val="26"/>
              </w:rPr>
              <w:t xml:space="preserve"> в установленном порядке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7233EC37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Сентябрь</w:t>
            </w:r>
          </w:p>
          <w:p w14:paraId="4CF9FFF4" w14:textId="4E037682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 202</w:t>
            </w:r>
            <w:r w:rsidR="001D0DC2"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14:paraId="130D885C" w14:textId="0E974F5A" w:rsidR="0023586E" w:rsidRPr="00AE5919" w:rsidRDefault="0060559D" w:rsidP="00713E6F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</w:t>
            </w:r>
            <w:r w:rsidR="00713E6F">
              <w:rPr>
                <w:color w:val="262626" w:themeColor="text1" w:themeTint="D9"/>
                <w:sz w:val="26"/>
                <w:szCs w:val="26"/>
              </w:rPr>
              <w:t xml:space="preserve"> председатели </w:t>
            </w:r>
            <w:proofErr w:type="gramStart"/>
            <w:r w:rsidR="00713E6F">
              <w:rPr>
                <w:color w:val="262626" w:themeColor="text1" w:themeTint="D9"/>
                <w:sz w:val="26"/>
                <w:szCs w:val="26"/>
              </w:rPr>
              <w:t>ШУ</w:t>
            </w:r>
            <w:r w:rsidR="00713E6F" w:rsidRPr="00AE5919">
              <w:rPr>
                <w:color w:val="262626" w:themeColor="text1" w:themeTint="D9"/>
                <w:sz w:val="26"/>
                <w:szCs w:val="26"/>
              </w:rPr>
              <w:t>МО</w:t>
            </w:r>
            <w:r w:rsidR="001D0DC2">
              <w:rPr>
                <w:color w:val="262626" w:themeColor="text1" w:themeTint="D9"/>
                <w:sz w:val="26"/>
                <w:szCs w:val="26"/>
              </w:rPr>
              <w:t>,МО</w:t>
            </w:r>
            <w:proofErr w:type="gramEnd"/>
          </w:p>
        </w:tc>
      </w:tr>
      <w:tr w:rsidR="00AE5919" w:rsidRPr="00AE5919" w14:paraId="30A7BA04" w14:textId="77777777" w:rsidTr="00735477">
        <w:trPr>
          <w:trHeight w:val="840"/>
        </w:trPr>
        <w:tc>
          <w:tcPr>
            <w:tcW w:w="694" w:type="dxa"/>
          </w:tcPr>
          <w:p w14:paraId="4FD33F7B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8.</w:t>
            </w:r>
          </w:p>
        </w:tc>
        <w:tc>
          <w:tcPr>
            <w:tcW w:w="4507" w:type="dxa"/>
          </w:tcPr>
          <w:p w14:paraId="7637364F" w14:textId="77777777" w:rsidR="0023586E" w:rsidRPr="00AE5919" w:rsidRDefault="0060559D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Оказание методической помощи начинающим учителям в разработке уроков разных типов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3F2B72BB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14:paraId="41A6A228" w14:textId="624C6145" w:rsidR="0023586E" w:rsidRPr="00AE5919" w:rsidRDefault="0060559D" w:rsidP="00713E6F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</w:t>
            </w:r>
            <w:r w:rsidR="00713E6F">
              <w:rPr>
                <w:color w:val="262626" w:themeColor="text1" w:themeTint="D9"/>
                <w:sz w:val="26"/>
                <w:szCs w:val="26"/>
              </w:rPr>
              <w:t xml:space="preserve"> председатели ШУ</w:t>
            </w:r>
            <w:r w:rsidR="00713E6F" w:rsidRPr="00AE5919">
              <w:rPr>
                <w:color w:val="262626" w:themeColor="text1" w:themeTint="D9"/>
                <w:sz w:val="26"/>
                <w:szCs w:val="26"/>
              </w:rPr>
              <w:t>МО</w:t>
            </w:r>
          </w:p>
        </w:tc>
      </w:tr>
      <w:tr w:rsidR="00AE5919" w:rsidRPr="00AE5919" w14:paraId="526FB1C5" w14:textId="77777777" w:rsidTr="00735477">
        <w:trPr>
          <w:trHeight w:val="825"/>
        </w:trPr>
        <w:tc>
          <w:tcPr>
            <w:tcW w:w="694" w:type="dxa"/>
          </w:tcPr>
          <w:p w14:paraId="2D97F675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9.</w:t>
            </w:r>
          </w:p>
        </w:tc>
        <w:tc>
          <w:tcPr>
            <w:tcW w:w="4507" w:type="dxa"/>
          </w:tcPr>
          <w:p w14:paraId="39D6B986" w14:textId="77777777" w:rsidR="0023586E" w:rsidRPr="00AE5919" w:rsidRDefault="0060559D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Консультации по составлению индивидуального плана работы по темам самообразования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7D982D68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Сентябрь </w:t>
            </w:r>
          </w:p>
          <w:p w14:paraId="5212E5EB" w14:textId="7418A6A9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202</w:t>
            </w:r>
            <w:r w:rsidR="001D0DC2"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14:paraId="3A0B3B05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  <w:p w14:paraId="5BE3EFB4" w14:textId="77777777" w:rsidR="0023586E" w:rsidRPr="00AE5919" w:rsidRDefault="0023586E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AE5919" w:rsidRPr="00AE5919" w14:paraId="316A78D5" w14:textId="77777777" w:rsidTr="00735477">
        <w:trPr>
          <w:trHeight w:val="1050"/>
        </w:trPr>
        <w:tc>
          <w:tcPr>
            <w:tcW w:w="694" w:type="dxa"/>
          </w:tcPr>
          <w:p w14:paraId="2203A331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10.</w:t>
            </w:r>
          </w:p>
        </w:tc>
        <w:tc>
          <w:tcPr>
            <w:tcW w:w="4507" w:type="dxa"/>
          </w:tcPr>
          <w:p w14:paraId="0098535D" w14:textId="1BA017A6" w:rsidR="0023586E" w:rsidRPr="00AE5919" w:rsidRDefault="0060559D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Индивидуальные консультации с </w:t>
            </w:r>
            <w:r w:rsidR="00713E6F">
              <w:rPr>
                <w:color w:val="262626" w:themeColor="text1" w:themeTint="D9"/>
                <w:sz w:val="26"/>
                <w:szCs w:val="26"/>
              </w:rPr>
              <w:t>председателями ШУ</w:t>
            </w:r>
            <w:r w:rsidR="00713E6F" w:rsidRPr="00AE5919">
              <w:rPr>
                <w:color w:val="262626" w:themeColor="text1" w:themeTint="D9"/>
                <w:sz w:val="26"/>
                <w:szCs w:val="26"/>
              </w:rPr>
              <w:t xml:space="preserve">МО 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по вопросам организации дифференцированной работы с педагогами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6EC2D1FA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14:paraId="42FE50B1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</w:tc>
      </w:tr>
      <w:tr w:rsidR="00AE5919" w:rsidRPr="00AE5919" w14:paraId="1960D784" w14:textId="77777777" w:rsidTr="00735477">
        <w:trPr>
          <w:trHeight w:val="915"/>
        </w:trPr>
        <w:tc>
          <w:tcPr>
            <w:tcW w:w="694" w:type="dxa"/>
          </w:tcPr>
          <w:p w14:paraId="5CAA57BF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11.</w:t>
            </w:r>
          </w:p>
        </w:tc>
        <w:tc>
          <w:tcPr>
            <w:tcW w:w="4507" w:type="dxa"/>
          </w:tcPr>
          <w:p w14:paraId="0DF52876" w14:textId="0F31521A" w:rsidR="0023586E" w:rsidRPr="00AE5919" w:rsidRDefault="0060559D" w:rsidP="00E20A45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Подборка материалов и работа с</w:t>
            </w:r>
            <w:r w:rsidR="00713E6F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одаренными и</w:t>
            </w:r>
            <w:r w:rsidR="00713E6F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высокомотивированными учащимися</w:t>
            </w:r>
          </w:p>
        </w:tc>
        <w:tc>
          <w:tcPr>
            <w:tcW w:w="2438" w:type="dxa"/>
          </w:tcPr>
          <w:p w14:paraId="111DE3D4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Сентябрь</w:t>
            </w:r>
          </w:p>
          <w:p w14:paraId="42B9EEE4" w14:textId="58D2045D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 202</w:t>
            </w:r>
            <w:r w:rsidR="001D0DC2"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 xml:space="preserve"> г., </w:t>
            </w:r>
          </w:p>
          <w:p w14:paraId="720E877A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14:paraId="32704DAE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 педагоги УО</w:t>
            </w:r>
          </w:p>
        </w:tc>
      </w:tr>
      <w:tr w:rsidR="00AE5919" w:rsidRPr="00AE5919" w14:paraId="7C3B718C" w14:textId="77777777" w:rsidTr="00735477">
        <w:trPr>
          <w:trHeight w:val="855"/>
        </w:trPr>
        <w:tc>
          <w:tcPr>
            <w:tcW w:w="694" w:type="dxa"/>
          </w:tcPr>
          <w:p w14:paraId="3338AB7C" w14:textId="77777777" w:rsidR="0023586E" w:rsidRPr="00AE5919" w:rsidRDefault="0060559D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12.</w:t>
            </w:r>
          </w:p>
        </w:tc>
        <w:tc>
          <w:tcPr>
            <w:tcW w:w="4507" w:type="dxa"/>
          </w:tcPr>
          <w:p w14:paraId="2017874B" w14:textId="77777777" w:rsidR="0023586E" w:rsidRPr="00AE5919" w:rsidRDefault="0060559D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Организация и оказание методической помощи учителям в исследовательской деятельности</w:t>
            </w:r>
          </w:p>
        </w:tc>
        <w:tc>
          <w:tcPr>
            <w:tcW w:w="2438" w:type="dxa"/>
          </w:tcPr>
          <w:p w14:paraId="41AE1A85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14:paraId="4F3C24BA" w14:textId="77777777" w:rsidR="0023586E" w:rsidRPr="00AE5919" w:rsidRDefault="0060559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</w:t>
            </w:r>
          </w:p>
          <w:p w14:paraId="5159C731" w14:textId="625B99D7" w:rsidR="0023586E" w:rsidRPr="00AE5919" w:rsidRDefault="00713E6F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р</w:t>
            </w:r>
            <w:r w:rsidR="00E20A45">
              <w:rPr>
                <w:color w:val="262626" w:themeColor="text1" w:themeTint="D9"/>
                <w:sz w:val="26"/>
                <w:szCs w:val="26"/>
              </w:rPr>
              <w:t>уководитель НОУ</w:t>
            </w:r>
          </w:p>
        </w:tc>
      </w:tr>
      <w:tr w:rsidR="001D0DC2" w:rsidRPr="00AE5919" w14:paraId="795E0C23" w14:textId="77777777" w:rsidTr="00735477">
        <w:trPr>
          <w:trHeight w:val="640"/>
        </w:trPr>
        <w:tc>
          <w:tcPr>
            <w:tcW w:w="694" w:type="dxa"/>
          </w:tcPr>
          <w:p w14:paraId="0F800465" w14:textId="77777777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13.</w:t>
            </w:r>
          </w:p>
        </w:tc>
        <w:tc>
          <w:tcPr>
            <w:tcW w:w="4507" w:type="dxa"/>
          </w:tcPr>
          <w:p w14:paraId="3D3545F9" w14:textId="7ED75C3C" w:rsidR="001D0DC2" w:rsidRPr="001D0DC2" w:rsidRDefault="001D0DC2" w:rsidP="001D0DC2">
            <w:pPr>
              <w:jc w:val="both"/>
              <w:rPr>
                <w:color w:val="FF0000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Организация выставок из опыта работы учителей, по современным образовательным технологиям</w:t>
            </w:r>
            <w:r>
              <w:rPr>
                <w:color w:val="262626" w:themeColor="text1" w:themeTint="D9"/>
                <w:sz w:val="26"/>
                <w:szCs w:val="26"/>
              </w:rPr>
              <w:t>, работе с одаренными учащимися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3FCA2C89" w14:textId="26FA6355" w:rsidR="001D0DC2" w:rsidRPr="001D0DC2" w:rsidRDefault="001D0DC2" w:rsidP="001D0DC2">
            <w:pPr>
              <w:jc w:val="center"/>
              <w:rPr>
                <w:color w:val="FF0000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    Постоянно</w:t>
            </w:r>
          </w:p>
        </w:tc>
        <w:tc>
          <w:tcPr>
            <w:tcW w:w="2127" w:type="dxa"/>
          </w:tcPr>
          <w:p w14:paraId="6EC17F54" w14:textId="77777777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</w:t>
            </w:r>
          </w:p>
          <w:p w14:paraId="16E8BB17" w14:textId="103EB659" w:rsidR="001D0DC2" w:rsidRPr="00AE5919" w:rsidRDefault="001D0DC2" w:rsidP="001D0DC2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руководители МО</w:t>
            </w:r>
          </w:p>
        </w:tc>
      </w:tr>
      <w:tr w:rsidR="001D0DC2" w:rsidRPr="00AE5919" w14:paraId="4D73BDDE" w14:textId="77777777" w:rsidTr="00735477">
        <w:trPr>
          <w:trHeight w:val="1050"/>
        </w:trPr>
        <w:tc>
          <w:tcPr>
            <w:tcW w:w="694" w:type="dxa"/>
          </w:tcPr>
          <w:p w14:paraId="2804900E" w14:textId="77777777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14.</w:t>
            </w:r>
          </w:p>
        </w:tc>
        <w:tc>
          <w:tcPr>
            <w:tcW w:w="4507" w:type="dxa"/>
          </w:tcPr>
          <w:p w14:paraId="52172DF2" w14:textId="50E63F7C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Анализ </w:t>
            </w:r>
            <w:proofErr w:type="gramStart"/>
            <w:r w:rsidRPr="00AE5919">
              <w:rPr>
                <w:color w:val="262626" w:themeColor="text1" w:themeTint="D9"/>
                <w:sz w:val="26"/>
                <w:szCs w:val="26"/>
              </w:rPr>
              <w:t>работы  по</w:t>
            </w:r>
            <w:proofErr w:type="gramEnd"/>
            <w:r w:rsidRPr="00AE5919">
              <w:rPr>
                <w:color w:val="262626" w:themeColor="text1" w:themeTint="D9"/>
                <w:sz w:val="26"/>
                <w:szCs w:val="26"/>
              </w:rPr>
              <w:t xml:space="preserve"> организации и методическому обеспечению повышения квалификации </w:t>
            </w:r>
            <w:r w:rsidRPr="00AE5919">
              <w:rPr>
                <w:color w:val="262626" w:themeColor="text1" w:themeTint="D9"/>
                <w:sz w:val="26"/>
                <w:szCs w:val="26"/>
              </w:rPr>
              <w:lastRenderedPageBreak/>
              <w:t>педагогических кадров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2C1E5901" w14:textId="77777777" w:rsidR="001D0DC2" w:rsidRPr="00AE5919" w:rsidRDefault="001D0DC2" w:rsidP="001D0DC2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</w:p>
          <w:p w14:paraId="234956DA" w14:textId="77777777" w:rsidR="001D0DC2" w:rsidRPr="00AE5919" w:rsidRDefault="001D0DC2" w:rsidP="001D0DC2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Май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  <w:t>202</w:t>
            </w:r>
            <w:r>
              <w:rPr>
                <w:color w:val="262626" w:themeColor="text1" w:themeTint="D9"/>
                <w:sz w:val="26"/>
                <w:szCs w:val="26"/>
              </w:rPr>
              <w:t>5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  <w:p w14:paraId="5E4A73FB" w14:textId="0D453BD4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F95BAB7" w14:textId="77777777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</w:t>
            </w:r>
          </w:p>
          <w:p w14:paraId="46C9F974" w14:textId="3E28F04C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аттестационная комиссия</w:t>
            </w:r>
          </w:p>
        </w:tc>
      </w:tr>
      <w:tr w:rsidR="001D0DC2" w:rsidRPr="00AE5919" w14:paraId="55EDBE99" w14:textId="77777777" w:rsidTr="00735477">
        <w:trPr>
          <w:trHeight w:val="1050"/>
        </w:trPr>
        <w:tc>
          <w:tcPr>
            <w:tcW w:w="694" w:type="dxa"/>
          </w:tcPr>
          <w:p w14:paraId="6C47C89C" w14:textId="77777777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15.</w:t>
            </w:r>
          </w:p>
        </w:tc>
        <w:tc>
          <w:tcPr>
            <w:tcW w:w="4507" w:type="dxa"/>
          </w:tcPr>
          <w:p w14:paraId="18E7F625" w14:textId="43976A14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Организация методического сервиса для педагогов (учебно-предметного, мониторингового)</w:t>
            </w:r>
          </w:p>
        </w:tc>
        <w:tc>
          <w:tcPr>
            <w:tcW w:w="2438" w:type="dxa"/>
          </w:tcPr>
          <w:p w14:paraId="20047F2D" w14:textId="22CD4C45" w:rsidR="001D0DC2" w:rsidRPr="00AE5919" w:rsidRDefault="001D0DC2" w:rsidP="001D0DC2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14:paraId="38F3C616" w14:textId="77777777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</w:t>
            </w:r>
          </w:p>
          <w:p w14:paraId="0DB438A5" w14:textId="7B031DB8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психолог УО</w:t>
            </w:r>
          </w:p>
        </w:tc>
      </w:tr>
      <w:tr w:rsidR="001D0DC2" w:rsidRPr="00AE5919" w14:paraId="54A8F1A4" w14:textId="77777777" w:rsidTr="00735477">
        <w:trPr>
          <w:trHeight w:val="850"/>
        </w:trPr>
        <w:tc>
          <w:tcPr>
            <w:tcW w:w="694" w:type="dxa"/>
          </w:tcPr>
          <w:p w14:paraId="1CB5D750" w14:textId="77777777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16.</w:t>
            </w:r>
          </w:p>
        </w:tc>
        <w:tc>
          <w:tcPr>
            <w:tcW w:w="4507" w:type="dxa"/>
          </w:tcPr>
          <w:p w14:paraId="0711E8D7" w14:textId="419812FB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Подбор материалов и литературы для проведения педагогических советов, теоретических и практических семинаров, школьных </w:t>
            </w:r>
            <w:r>
              <w:rPr>
                <w:color w:val="262626" w:themeColor="text1" w:themeTint="D9"/>
                <w:sz w:val="26"/>
                <w:szCs w:val="26"/>
              </w:rPr>
              <w:t>У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МО</w:t>
            </w:r>
          </w:p>
        </w:tc>
        <w:tc>
          <w:tcPr>
            <w:tcW w:w="2438" w:type="dxa"/>
          </w:tcPr>
          <w:p w14:paraId="551E2C3D" w14:textId="021CF9D5" w:rsidR="001D0DC2" w:rsidRPr="00AE5919" w:rsidRDefault="001D0DC2" w:rsidP="001D0DC2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14:paraId="24D68494" w14:textId="2CA92145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Руководство УО, </w:t>
            </w:r>
            <w:r>
              <w:rPr>
                <w:color w:val="262626" w:themeColor="text1" w:themeTint="D9"/>
                <w:sz w:val="26"/>
                <w:szCs w:val="26"/>
              </w:rPr>
              <w:t>председатели ШУ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МО</w:t>
            </w:r>
          </w:p>
        </w:tc>
      </w:tr>
      <w:tr w:rsidR="001D0DC2" w:rsidRPr="00AE5919" w14:paraId="52E3402F" w14:textId="77777777" w:rsidTr="00735477">
        <w:trPr>
          <w:trHeight w:val="1050"/>
        </w:trPr>
        <w:tc>
          <w:tcPr>
            <w:tcW w:w="694" w:type="dxa"/>
          </w:tcPr>
          <w:p w14:paraId="704AF7AE" w14:textId="77777777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17.</w:t>
            </w:r>
          </w:p>
        </w:tc>
        <w:tc>
          <w:tcPr>
            <w:tcW w:w="4507" w:type="dxa"/>
          </w:tcPr>
          <w:p w14:paraId="070CC14E" w14:textId="6F6E1315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Проведение педсоветов, теоретических семинаров, </w:t>
            </w:r>
            <w:r>
              <w:rPr>
                <w:color w:val="262626" w:themeColor="text1" w:themeTint="D9"/>
                <w:sz w:val="26"/>
                <w:szCs w:val="26"/>
              </w:rPr>
              <w:t>заседаний школьных учебно-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методических объединений, Школы молодого педагога</w:t>
            </w:r>
          </w:p>
        </w:tc>
        <w:tc>
          <w:tcPr>
            <w:tcW w:w="2438" w:type="dxa"/>
          </w:tcPr>
          <w:p w14:paraId="0F6080D1" w14:textId="6CDEF441" w:rsidR="001D0DC2" w:rsidRPr="00AE5919" w:rsidRDefault="001D0DC2" w:rsidP="001D0DC2">
            <w:pPr>
              <w:tabs>
                <w:tab w:val="left" w:pos="1734"/>
              </w:tabs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14:paraId="043A7D3D" w14:textId="404D438B" w:rsidR="001D0DC2" w:rsidRPr="00AE5919" w:rsidRDefault="001D0DC2" w:rsidP="001D0DC2">
            <w:pPr>
              <w:tabs>
                <w:tab w:val="left" w:pos="1768"/>
              </w:tabs>
              <w:ind w:right="-108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Руководство УО, </w:t>
            </w:r>
            <w:r>
              <w:rPr>
                <w:color w:val="262626" w:themeColor="text1" w:themeTint="D9"/>
                <w:sz w:val="26"/>
                <w:szCs w:val="26"/>
              </w:rPr>
              <w:t>председатели ШУ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МО</w:t>
            </w:r>
          </w:p>
        </w:tc>
      </w:tr>
      <w:tr w:rsidR="001D0DC2" w:rsidRPr="00AE5919" w14:paraId="0AE1585D" w14:textId="77777777" w:rsidTr="00735477">
        <w:trPr>
          <w:trHeight w:val="315"/>
        </w:trPr>
        <w:tc>
          <w:tcPr>
            <w:tcW w:w="694" w:type="dxa"/>
          </w:tcPr>
          <w:p w14:paraId="73223FA9" w14:textId="77777777" w:rsidR="001D0DC2" w:rsidRPr="00AE5919" w:rsidRDefault="001D0DC2" w:rsidP="001D0DC2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18.</w:t>
            </w:r>
          </w:p>
        </w:tc>
        <w:tc>
          <w:tcPr>
            <w:tcW w:w="4507" w:type="dxa"/>
          </w:tcPr>
          <w:p w14:paraId="03F12884" w14:textId="6F2514EB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Составление и обновление банка передового педагогического опыта</w:t>
            </w:r>
          </w:p>
        </w:tc>
        <w:tc>
          <w:tcPr>
            <w:tcW w:w="2438" w:type="dxa"/>
          </w:tcPr>
          <w:p w14:paraId="55ABF5A4" w14:textId="7CA06B03" w:rsidR="001D0DC2" w:rsidRPr="00AE5919" w:rsidRDefault="001D0DC2" w:rsidP="001D0DC2">
            <w:pPr>
              <w:tabs>
                <w:tab w:val="left" w:pos="1734"/>
              </w:tabs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14:paraId="313644CE" w14:textId="77777777" w:rsidR="001D0DC2" w:rsidRPr="00AE5919" w:rsidRDefault="001D0DC2" w:rsidP="001D0DC2">
            <w:pPr>
              <w:widowControl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  <w:p w14:paraId="40FB7C6E" w14:textId="3D6B3C0D" w:rsidR="001D0DC2" w:rsidRPr="00AE5919" w:rsidRDefault="001D0DC2" w:rsidP="001D0DC2">
            <w:pPr>
              <w:tabs>
                <w:tab w:val="left" w:pos="1768"/>
              </w:tabs>
              <w:ind w:right="-108"/>
              <w:jc w:val="both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1D0DC2" w:rsidRPr="00AE5919" w14:paraId="1F4DF821" w14:textId="77777777" w:rsidTr="00735477">
        <w:trPr>
          <w:trHeight w:val="561"/>
        </w:trPr>
        <w:tc>
          <w:tcPr>
            <w:tcW w:w="694" w:type="dxa"/>
          </w:tcPr>
          <w:p w14:paraId="02079772" w14:textId="77777777" w:rsidR="001D0DC2" w:rsidRPr="00AE5919" w:rsidRDefault="001D0DC2" w:rsidP="001D0DC2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19.</w:t>
            </w:r>
          </w:p>
        </w:tc>
        <w:tc>
          <w:tcPr>
            <w:tcW w:w="4507" w:type="dxa"/>
          </w:tcPr>
          <w:p w14:paraId="7849919B" w14:textId="49C5775E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Выставка новинок методических изданий</w:t>
            </w:r>
          </w:p>
        </w:tc>
        <w:tc>
          <w:tcPr>
            <w:tcW w:w="2438" w:type="dxa"/>
          </w:tcPr>
          <w:p w14:paraId="3781273E" w14:textId="77777777" w:rsidR="001D0DC2" w:rsidRPr="00AE5919" w:rsidRDefault="001D0DC2" w:rsidP="001D0DC2">
            <w:pPr>
              <w:tabs>
                <w:tab w:val="left" w:pos="1734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Август,</w:t>
            </w:r>
          </w:p>
          <w:p w14:paraId="3963D30F" w14:textId="70CB440C" w:rsidR="001D0DC2" w:rsidRPr="00AE5919" w:rsidRDefault="001D0DC2" w:rsidP="001D0DC2">
            <w:pPr>
              <w:widowControl/>
              <w:tabs>
                <w:tab w:val="left" w:pos="1734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Январь</w:t>
            </w:r>
          </w:p>
        </w:tc>
        <w:tc>
          <w:tcPr>
            <w:tcW w:w="2127" w:type="dxa"/>
          </w:tcPr>
          <w:p w14:paraId="5B4C75BF" w14:textId="40FE67FC" w:rsidR="001D0DC2" w:rsidRPr="00AE5919" w:rsidRDefault="001D0DC2" w:rsidP="001D0DC2">
            <w:pPr>
              <w:widowControl/>
              <w:tabs>
                <w:tab w:val="left" w:pos="1768"/>
              </w:tabs>
              <w:ind w:right="-108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</w:tc>
      </w:tr>
      <w:tr w:rsidR="001D0DC2" w:rsidRPr="00AE5919" w14:paraId="579F7374" w14:textId="77777777" w:rsidTr="00735477">
        <w:trPr>
          <w:trHeight w:val="225"/>
        </w:trPr>
        <w:tc>
          <w:tcPr>
            <w:tcW w:w="694" w:type="dxa"/>
          </w:tcPr>
          <w:p w14:paraId="0D34D85E" w14:textId="77777777" w:rsidR="001D0DC2" w:rsidRPr="00AE5919" w:rsidRDefault="001D0DC2" w:rsidP="001D0DC2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20.</w:t>
            </w:r>
          </w:p>
        </w:tc>
        <w:tc>
          <w:tcPr>
            <w:tcW w:w="4507" w:type="dxa"/>
          </w:tcPr>
          <w:p w14:paraId="3F5D417A" w14:textId="7AE8107A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Проведение заседаний МС</w:t>
            </w:r>
          </w:p>
        </w:tc>
        <w:tc>
          <w:tcPr>
            <w:tcW w:w="2438" w:type="dxa"/>
          </w:tcPr>
          <w:p w14:paraId="29535FB8" w14:textId="33CD01AC" w:rsidR="001D0DC2" w:rsidRPr="00AE5919" w:rsidRDefault="001D0DC2" w:rsidP="001D0DC2">
            <w:pPr>
              <w:tabs>
                <w:tab w:val="left" w:pos="1734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По плану работы</w:t>
            </w:r>
          </w:p>
        </w:tc>
        <w:tc>
          <w:tcPr>
            <w:tcW w:w="2127" w:type="dxa"/>
          </w:tcPr>
          <w:p w14:paraId="5AC5E5F2" w14:textId="77777777" w:rsidR="001D0DC2" w:rsidRPr="00AE5919" w:rsidRDefault="001D0DC2" w:rsidP="001D0DC2">
            <w:pPr>
              <w:widowControl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  <w:p w14:paraId="7E8BE364" w14:textId="4E91BF1D" w:rsidR="001D0DC2" w:rsidRPr="00AE5919" w:rsidRDefault="001D0DC2" w:rsidP="001D0DC2">
            <w:pPr>
              <w:tabs>
                <w:tab w:val="left" w:pos="1768"/>
              </w:tabs>
              <w:ind w:right="-108"/>
              <w:jc w:val="both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1D0DC2" w:rsidRPr="00AE5919" w14:paraId="43A3962F" w14:textId="77777777" w:rsidTr="00735477">
        <w:trPr>
          <w:trHeight w:val="225"/>
        </w:trPr>
        <w:tc>
          <w:tcPr>
            <w:tcW w:w="694" w:type="dxa"/>
          </w:tcPr>
          <w:p w14:paraId="1B1D1A5C" w14:textId="77777777" w:rsidR="001D0DC2" w:rsidRPr="00AE5919" w:rsidRDefault="001D0DC2" w:rsidP="001D0DC2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21.</w:t>
            </w:r>
          </w:p>
        </w:tc>
        <w:tc>
          <w:tcPr>
            <w:tcW w:w="4507" w:type="dxa"/>
          </w:tcPr>
          <w:p w14:paraId="46890081" w14:textId="7513532C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 xml:space="preserve">Работа по обобщению          </w:t>
            </w:r>
            <w:r>
              <w:rPr>
                <w:color w:val="262626" w:themeColor="text1" w:themeTint="D9"/>
                <w:sz w:val="26"/>
                <w:szCs w:val="26"/>
              </w:rPr>
              <w:t xml:space="preserve">     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передового педагогического опыта</w:t>
            </w:r>
          </w:p>
        </w:tc>
        <w:tc>
          <w:tcPr>
            <w:tcW w:w="2438" w:type="dxa"/>
          </w:tcPr>
          <w:p w14:paraId="10E540D7" w14:textId="016AAC29" w:rsidR="001D0DC2" w:rsidRPr="00AE5919" w:rsidRDefault="001D0DC2" w:rsidP="001D0DC2">
            <w:pPr>
              <w:tabs>
                <w:tab w:val="left" w:pos="1734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14:paraId="745B4708" w14:textId="77777777" w:rsidR="001D0DC2" w:rsidRPr="00AE5919" w:rsidRDefault="001D0DC2" w:rsidP="001D0DC2">
            <w:pPr>
              <w:widowControl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С.П.,</w:t>
            </w:r>
          </w:p>
          <w:p w14:paraId="6CC0E934" w14:textId="77777777" w:rsidR="001D0DC2" w:rsidRPr="00AE5919" w:rsidRDefault="001D0DC2" w:rsidP="001D0DC2">
            <w:pPr>
              <w:widowControl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педагоги УО</w:t>
            </w:r>
          </w:p>
          <w:p w14:paraId="681D35BE" w14:textId="77777777" w:rsidR="001D0DC2" w:rsidRPr="00AE5919" w:rsidRDefault="001D0DC2" w:rsidP="001D0DC2">
            <w:pPr>
              <w:tabs>
                <w:tab w:val="left" w:pos="1768"/>
              </w:tabs>
              <w:ind w:right="-108"/>
              <w:jc w:val="both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1D0DC2" w:rsidRPr="00AE5919" w14:paraId="4B627227" w14:textId="77777777" w:rsidTr="00735477">
        <w:trPr>
          <w:trHeight w:val="225"/>
        </w:trPr>
        <w:tc>
          <w:tcPr>
            <w:tcW w:w="694" w:type="dxa"/>
          </w:tcPr>
          <w:p w14:paraId="75C572F2" w14:textId="77777777" w:rsidR="001D0DC2" w:rsidRPr="00AE5919" w:rsidRDefault="001D0DC2" w:rsidP="001D0DC2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22.</w:t>
            </w:r>
          </w:p>
        </w:tc>
        <w:tc>
          <w:tcPr>
            <w:tcW w:w="4507" w:type="dxa"/>
          </w:tcPr>
          <w:p w14:paraId="32D7A101" w14:textId="3FBF5977" w:rsidR="001D0DC2" w:rsidRPr="00AE5919" w:rsidRDefault="001D0DC2" w:rsidP="001D0DC2">
            <w:pPr>
              <w:ind w:left="-108" w:right="708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Выставка методических материалов «</w:t>
            </w:r>
            <w:r>
              <w:rPr>
                <w:color w:val="262626" w:themeColor="text1" w:themeTint="D9"/>
                <w:sz w:val="26"/>
                <w:szCs w:val="26"/>
              </w:rPr>
              <w:t>Работа с одаренными учащимися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»</w:t>
            </w:r>
          </w:p>
        </w:tc>
        <w:tc>
          <w:tcPr>
            <w:tcW w:w="2438" w:type="dxa"/>
          </w:tcPr>
          <w:p w14:paraId="15487D35" w14:textId="2AD80186" w:rsidR="001D0DC2" w:rsidRPr="00AE5919" w:rsidRDefault="001D0DC2" w:rsidP="001D0DC2">
            <w:pPr>
              <w:tabs>
                <w:tab w:val="left" w:pos="1734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Октябрь 202</w:t>
            </w:r>
            <w:r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14:paraId="3BBF3C9C" w14:textId="77777777" w:rsidR="001D0DC2" w:rsidRPr="00AE5919" w:rsidRDefault="001D0DC2" w:rsidP="001D0DC2">
            <w:pPr>
              <w:tabs>
                <w:tab w:val="left" w:pos="1768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  <w:p w14:paraId="04444D9F" w14:textId="77777777" w:rsidR="001D0DC2" w:rsidRPr="00AE5919" w:rsidRDefault="001D0DC2" w:rsidP="001D0DC2">
            <w:pPr>
              <w:tabs>
                <w:tab w:val="left" w:pos="1768"/>
              </w:tabs>
              <w:ind w:right="708"/>
              <w:jc w:val="both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1D0DC2" w:rsidRPr="00AE5919" w14:paraId="6917012A" w14:textId="77777777" w:rsidTr="00735477">
        <w:trPr>
          <w:trHeight w:val="225"/>
        </w:trPr>
        <w:tc>
          <w:tcPr>
            <w:tcW w:w="694" w:type="dxa"/>
          </w:tcPr>
          <w:p w14:paraId="1AC20E26" w14:textId="77777777" w:rsidR="001D0DC2" w:rsidRPr="00AE5919" w:rsidRDefault="001D0DC2" w:rsidP="001D0DC2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23.</w:t>
            </w:r>
          </w:p>
        </w:tc>
        <w:tc>
          <w:tcPr>
            <w:tcW w:w="4507" w:type="dxa"/>
          </w:tcPr>
          <w:p w14:paraId="21A58253" w14:textId="3284F8BA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Проведение</w:t>
            </w:r>
            <w:r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диагностики производственных фондов кабинет</w:t>
            </w:r>
            <w:r>
              <w:rPr>
                <w:color w:val="262626" w:themeColor="text1" w:themeTint="D9"/>
                <w:sz w:val="26"/>
                <w:szCs w:val="26"/>
              </w:rPr>
              <w:t>ов</w:t>
            </w:r>
          </w:p>
        </w:tc>
        <w:tc>
          <w:tcPr>
            <w:tcW w:w="2438" w:type="dxa"/>
          </w:tcPr>
          <w:p w14:paraId="65857EAB" w14:textId="3246B90F" w:rsidR="001D0DC2" w:rsidRPr="00AE5919" w:rsidRDefault="001D0DC2" w:rsidP="001D0DC2">
            <w:pPr>
              <w:tabs>
                <w:tab w:val="left" w:pos="1734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14:paraId="79165710" w14:textId="5E3644D9" w:rsidR="001D0DC2" w:rsidRPr="00AE5919" w:rsidRDefault="001D0DC2" w:rsidP="001D0DC2">
            <w:pPr>
              <w:tabs>
                <w:tab w:val="left" w:pos="1768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Руководство УО</w:t>
            </w:r>
          </w:p>
        </w:tc>
      </w:tr>
      <w:tr w:rsidR="001D0DC2" w:rsidRPr="00AE5919" w14:paraId="588C32E3" w14:textId="77777777" w:rsidTr="00735477">
        <w:trPr>
          <w:trHeight w:val="673"/>
        </w:trPr>
        <w:tc>
          <w:tcPr>
            <w:tcW w:w="694" w:type="dxa"/>
          </w:tcPr>
          <w:p w14:paraId="329487F1" w14:textId="77777777" w:rsidR="001D0DC2" w:rsidRPr="00AE5919" w:rsidRDefault="001D0DC2" w:rsidP="001D0DC2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24.</w:t>
            </w:r>
          </w:p>
        </w:tc>
        <w:tc>
          <w:tcPr>
            <w:tcW w:w="4507" w:type="dxa"/>
          </w:tcPr>
          <w:p w14:paraId="073000AC" w14:textId="62FC0ED9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Обновление стендового материала в кабинете</w:t>
            </w:r>
          </w:p>
        </w:tc>
        <w:tc>
          <w:tcPr>
            <w:tcW w:w="2438" w:type="dxa"/>
          </w:tcPr>
          <w:p w14:paraId="57966AF9" w14:textId="7AD288C0" w:rsidR="001D0DC2" w:rsidRPr="00AE5919" w:rsidRDefault="001D0DC2" w:rsidP="001D0DC2">
            <w:pPr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14:paraId="79D5197E" w14:textId="77777777" w:rsidR="001D0DC2" w:rsidRPr="00AE5919" w:rsidRDefault="001D0DC2" w:rsidP="001D0DC2">
            <w:pPr>
              <w:widowControl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  <w:p w14:paraId="4092BDE8" w14:textId="6EBE0C8A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1D0DC2" w:rsidRPr="00AE5919" w14:paraId="22878092" w14:textId="77777777" w:rsidTr="00735477">
        <w:trPr>
          <w:trHeight w:val="450"/>
        </w:trPr>
        <w:tc>
          <w:tcPr>
            <w:tcW w:w="694" w:type="dxa"/>
          </w:tcPr>
          <w:p w14:paraId="158924DB" w14:textId="77777777" w:rsidR="001D0DC2" w:rsidRPr="00AE5919" w:rsidRDefault="001D0DC2" w:rsidP="001D0DC2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25.</w:t>
            </w:r>
          </w:p>
        </w:tc>
        <w:tc>
          <w:tcPr>
            <w:tcW w:w="4507" w:type="dxa"/>
          </w:tcPr>
          <w:p w14:paraId="495798BC" w14:textId="7F3FFEC4" w:rsidR="001D0DC2" w:rsidRPr="00AE5919" w:rsidRDefault="001D0DC2" w:rsidP="001D0DC2">
            <w:pPr>
              <w:ind w:left="34" w:right="708"/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Оформление материалов диагностики учителей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408B4075" w14:textId="551D991E" w:rsidR="001D0DC2" w:rsidRPr="00AE5919" w:rsidRDefault="001D0DC2" w:rsidP="001D0DC2">
            <w:pPr>
              <w:tabs>
                <w:tab w:val="left" w:pos="1734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Май 202</w:t>
            </w:r>
            <w:r>
              <w:rPr>
                <w:color w:val="262626" w:themeColor="text1" w:themeTint="D9"/>
                <w:sz w:val="26"/>
                <w:szCs w:val="26"/>
              </w:rPr>
              <w:t>5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14:paraId="6B87EDBC" w14:textId="77777777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</w:p>
          <w:p w14:paraId="35ABFFF7" w14:textId="77777777" w:rsidR="001D0DC2" w:rsidRPr="00AE5919" w:rsidRDefault="001D0DC2" w:rsidP="001D0DC2">
            <w:pPr>
              <w:tabs>
                <w:tab w:val="left" w:pos="1768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1D0DC2" w:rsidRPr="00AE5919" w14:paraId="475F3681" w14:textId="77777777" w:rsidTr="00735477">
        <w:trPr>
          <w:trHeight w:val="450"/>
        </w:trPr>
        <w:tc>
          <w:tcPr>
            <w:tcW w:w="694" w:type="dxa"/>
          </w:tcPr>
          <w:p w14:paraId="435C32B6" w14:textId="77777777" w:rsidR="001D0DC2" w:rsidRPr="00AE5919" w:rsidRDefault="001D0DC2" w:rsidP="001D0DC2">
            <w:pPr>
              <w:ind w:left="-153" w:right="-108"/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26.</w:t>
            </w:r>
          </w:p>
        </w:tc>
        <w:tc>
          <w:tcPr>
            <w:tcW w:w="4507" w:type="dxa"/>
          </w:tcPr>
          <w:p w14:paraId="43124982" w14:textId="58B83D55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Анализ работы </w:t>
            </w:r>
            <w:proofErr w:type="gramStart"/>
            <w:r>
              <w:rPr>
                <w:color w:val="262626" w:themeColor="text1" w:themeTint="D9"/>
                <w:sz w:val="26"/>
                <w:szCs w:val="26"/>
              </w:rPr>
              <w:t>ШУ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МО</w:t>
            </w:r>
            <w:r>
              <w:rPr>
                <w:color w:val="262626" w:themeColor="text1" w:themeTint="D9"/>
                <w:sz w:val="26"/>
                <w:szCs w:val="26"/>
              </w:rPr>
              <w:t>,МО</w:t>
            </w:r>
            <w:proofErr w:type="gramEnd"/>
            <w:r w:rsidRPr="00AE5919">
              <w:rPr>
                <w:color w:val="262626" w:themeColor="text1" w:themeTint="D9"/>
                <w:sz w:val="26"/>
                <w:szCs w:val="26"/>
              </w:rPr>
              <w:t xml:space="preserve"> за 202</w:t>
            </w:r>
            <w:r>
              <w:rPr>
                <w:color w:val="262626" w:themeColor="text1" w:themeTint="D9"/>
                <w:sz w:val="26"/>
                <w:szCs w:val="26"/>
              </w:rPr>
              <w:t>4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/202</w:t>
            </w:r>
            <w:r>
              <w:rPr>
                <w:color w:val="262626" w:themeColor="text1" w:themeTint="D9"/>
                <w:sz w:val="26"/>
                <w:szCs w:val="26"/>
              </w:rPr>
              <w:t xml:space="preserve">5 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учебный год</w:t>
            </w:r>
          </w:p>
        </w:tc>
        <w:tc>
          <w:tcPr>
            <w:tcW w:w="2438" w:type="dxa"/>
          </w:tcPr>
          <w:p w14:paraId="2F15BF6B" w14:textId="77777777" w:rsidR="001D0DC2" w:rsidRDefault="001D0DC2" w:rsidP="001D0DC2">
            <w:pPr>
              <w:tabs>
                <w:tab w:val="left" w:pos="1734"/>
              </w:tabs>
              <w:jc w:val="both"/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 xml:space="preserve">Май-июнь </w:t>
            </w:r>
          </w:p>
          <w:p w14:paraId="2F9ACE74" w14:textId="705D4808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color w:val="262626" w:themeColor="text1" w:themeTint="D9"/>
                <w:sz w:val="26"/>
                <w:szCs w:val="26"/>
              </w:rPr>
              <w:t>5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 xml:space="preserve"> г.</w:t>
            </w:r>
          </w:p>
        </w:tc>
        <w:tc>
          <w:tcPr>
            <w:tcW w:w="2127" w:type="dxa"/>
          </w:tcPr>
          <w:p w14:paraId="4C75342B" w14:textId="45A144C8" w:rsidR="001D0DC2" w:rsidRPr="00AE5919" w:rsidRDefault="001D0DC2" w:rsidP="001D0DC2">
            <w:pPr>
              <w:rPr>
                <w:color w:val="262626" w:themeColor="text1" w:themeTint="D9"/>
                <w:sz w:val="26"/>
                <w:szCs w:val="26"/>
              </w:rPr>
            </w:pPr>
            <w:r w:rsidRPr="00AE5919">
              <w:rPr>
                <w:color w:val="262626" w:themeColor="text1" w:themeTint="D9"/>
                <w:sz w:val="26"/>
                <w:szCs w:val="26"/>
              </w:rPr>
              <w:t>Казакевич С.П.</w:t>
            </w:r>
            <w:r>
              <w:rPr>
                <w:color w:val="262626" w:themeColor="text1" w:themeTint="D9"/>
                <w:sz w:val="26"/>
                <w:szCs w:val="26"/>
              </w:rPr>
              <w:t>, председатели ШУ</w:t>
            </w:r>
            <w:r w:rsidRPr="00AE5919">
              <w:rPr>
                <w:color w:val="262626" w:themeColor="text1" w:themeTint="D9"/>
                <w:sz w:val="26"/>
                <w:szCs w:val="26"/>
              </w:rPr>
              <w:t>МО</w:t>
            </w:r>
          </w:p>
        </w:tc>
      </w:tr>
    </w:tbl>
    <w:p w14:paraId="25AE7D5A" w14:textId="77777777" w:rsidR="0023586E" w:rsidRPr="00AE5919" w:rsidRDefault="0023586E">
      <w:pPr>
        <w:ind w:left="426" w:right="708"/>
        <w:jc w:val="both"/>
        <w:rPr>
          <w:color w:val="262626" w:themeColor="text1" w:themeTint="D9"/>
          <w:sz w:val="26"/>
          <w:szCs w:val="26"/>
        </w:rPr>
      </w:pPr>
    </w:p>
    <w:p w14:paraId="320BB5B8" w14:textId="77777777" w:rsidR="0023586E" w:rsidRPr="00AE5919" w:rsidRDefault="0023586E">
      <w:pPr>
        <w:rPr>
          <w:color w:val="262626" w:themeColor="text1" w:themeTint="D9"/>
        </w:rPr>
      </w:pPr>
      <w:bookmarkStart w:id="0" w:name="_heading=h.gjdgxs" w:colFirst="0" w:colLast="0"/>
      <w:bookmarkEnd w:id="0"/>
    </w:p>
    <w:sectPr w:rsidR="0023586E" w:rsidRPr="00AE59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500000000000000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6682"/>
    <w:multiLevelType w:val="multilevel"/>
    <w:tmpl w:val="9C1E9B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166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6E"/>
    <w:rsid w:val="00185D5A"/>
    <w:rsid w:val="001D0DC2"/>
    <w:rsid w:val="0023586E"/>
    <w:rsid w:val="002F069B"/>
    <w:rsid w:val="005A2AE3"/>
    <w:rsid w:val="005B5FE1"/>
    <w:rsid w:val="005C0AAA"/>
    <w:rsid w:val="0060559D"/>
    <w:rsid w:val="00713E6F"/>
    <w:rsid w:val="00735477"/>
    <w:rsid w:val="0084030E"/>
    <w:rsid w:val="00956988"/>
    <w:rsid w:val="009F0BAE"/>
    <w:rsid w:val="00A639C5"/>
    <w:rsid w:val="00AE5919"/>
    <w:rsid w:val="00BC4501"/>
    <w:rsid w:val="00C91E18"/>
    <w:rsid w:val="00CB46E9"/>
    <w:rsid w:val="00D43CA3"/>
    <w:rsid w:val="00E20A45"/>
    <w:rsid w:val="00E8724C"/>
    <w:rsid w:val="00F3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E4C3"/>
  <w15:docId w15:val="{62659D76-AD8D-478E-9DB9-592BC06D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6B"/>
    <w:pPr>
      <w:autoSpaceDE w:val="0"/>
      <w:autoSpaceDN w:val="0"/>
      <w:adjustRightInd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A1C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C1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27rxMyzTNM61oOZJkQXNwX6Omg==">AMUW2mX2mgiRmT70wa92iE0LEl5hdJkSEqHj0rl4wZvL5ZZncmhd6ChGDjjO2e6ZrP8Hp/kGMslG4HS+vOIy9MZ2qgk7rraG3wf6o3BlViF3PXdeS3gAPXhWIGkvghjvD7yW2f2zuJ5puX2W4Kf43R3N01CA1l3eK2JLBubsLAc587H9oYbJ6GQibuL3+45G+165cYWbByIBTjoW+onN01L8SrWXosBmug==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Microsoft Office User</cp:lastModifiedBy>
  <cp:revision>2</cp:revision>
  <cp:lastPrinted>2024-08-12T13:21:00Z</cp:lastPrinted>
  <dcterms:created xsi:type="dcterms:W3CDTF">2024-08-14T05:54:00Z</dcterms:created>
  <dcterms:modified xsi:type="dcterms:W3CDTF">2024-08-14T05:54:00Z</dcterms:modified>
</cp:coreProperties>
</file>